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0D9" w:rsidRDefault="00342737" w:rsidP="00A85796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85796">
        <w:rPr>
          <w:rFonts w:ascii="Times New Roman" w:hAnsi="Times New Roman" w:cs="Times New Roman"/>
          <w:color w:val="000000"/>
          <w:sz w:val="24"/>
          <w:szCs w:val="24"/>
        </w:rPr>
        <w:t>Уважаемые граждане Кушвинского городского округа напоминаем</w:t>
      </w:r>
      <w:r w:rsidR="00A85796" w:rsidRPr="00A85796">
        <w:rPr>
          <w:rFonts w:ascii="Times New Roman" w:hAnsi="Times New Roman" w:cs="Times New Roman"/>
          <w:color w:val="000000"/>
          <w:sz w:val="24"/>
          <w:szCs w:val="24"/>
        </w:rPr>
        <w:t xml:space="preserve">, что </w:t>
      </w:r>
      <w:r w:rsidR="00C80082">
        <w:rPr>
          <w:rFonts w:ascii="Times New Roman" w:hAnsi="Times New Roman" w:cs="Times New Roman"/>
          <w:color w:val="000000"/>
          <w:sz w:val="24"/>
          <w:szCs w:val="24"/>
        </w:rPr>
        <w:t xml:space="preserve">уже с </w:t>
      </w:r>
      <w:r w:rsidR="00A85796" w:rsidRPr="00A85796">
        <w:rPr>
          <w:rFonts w:ascii="Times New Roman" w:hAnsi="Times New Roman" w:cs="Times New Roman"/>
          <w:color w:val="000000"/>
          <w:sz w:val="24"/>
          <w:szCs w:val="24"/>
        </w:rPr>
        <w:t xml:space="preserve">1 июля 2019 года для жителей </w:t>
      </w:r>
      <w:r w:rsidR="00A85796">
        <w:rPr>
          <w:rFonts w:ascii="Times New Roman" w:hAnsi="Times New Roman" w:cs="Times New Roman"/>
          <w:color w:val="000000"/>
          <w:sz w:val="24"/>
          <w:szCs w:val="24"/>
        </w:rPr>
        <w:t xml:space="preserve">Кушвинского городского округа </w:t>
      </w:r>
      <w:r w:rsidR="00C80082" w:rsidRPr="00A85796">
        <w:rPr>
          <w:rFonts w:ascii="Times New Roman" w:hAnsi="Times New Roman" w:cs="Times New Roman"/>
          <w:color w:val="000000"/>
          <w:sz w:val="24"/>
          <w:szCs w:val="24"/>
        </w:rPr>
        <w:t>действую</w:t>
      </w:r>
      <w:r w:rsidR="00C8008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A85796" w:rsidRPr="00A85796">
        <w:rPr>
          <w:rFonts w:ascii="Times New Roman" w:hAnsi="Times New Roman" w:cs="Times New Roman"/>
          <w:color w:val="000000"/>
          <w:sz w:val="24"/>
          <w:szCs w:val="24"/>
        </w:rPr>
        <w:t xml:space="preserve"> новые тарифы на </w:t>
      </w:r>
      <w:r w:rsidR="006140D9">
        <w:rPr>
          <w:rFonts w:ascii="Times New Roman" w:hAnsi="Times New Roman" w:cs="Times New Roman"/>
          <w:color w:val="000000"/>
          <w:sz w:val="24"/>
          <w:szCs w:val="24"/>
        </w:rPr>
        <w:t>коммунальные услуги</w:t>
      </w:r>
      <w:r w:rsidR="00C80082">
        <w:rPr>
          <w:rFonts w:ascii="Times New Roman" w:hAnsi="Times New Roman" w:cs="Times New Roman"/>
          <w:color w:val="000000"/>
          <w:sz w:val="24"/>
          <w:szCs w:val="24"/>
        </w:rPr>
        <w:t>. С 17 сентября 2019 года утверждены тарифы для ООО «ПКП Синергия»</w:t>
      </w:r>
      <w:r w:rsidR="006140D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85796" w:rsidRPr="00A85796" w:rsidRDefault="00A85796" w:rsidP="00A85796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85796">
        <w:rPr>
          <w:rFonts w:ascii="Times New Roman" w:hAnsi="Times New Roman" w:cs="Times New Roman"/>
          <w:color w:val="000000"/>
          <w:sz w:val="24"/>
          <w:szCs w:val="24"/>
        </w:rPr>
        <w:t>Рост тарифов произойдет в рамках плановой индексации тарифов по стране. В 2019 году повышение тарифа происходит в два этапа с 1 января 2019 года и с 1 июля 2019 года и связано это с повышением ставки НДС с 1 января 2019 года с 18 до 20 процентов.</w:t>
      </w:r>
    </w:p>
    <w:p w:rsidR="00342737" w:rsidRPr="00342737" w:rsidRDefault="00342737" w:rsidP="00A85796">
      <w:pPr>
        <w:pStyle w:val="a3"/>
        <w:shd w:val="clear" w:color="auto" w:fill="FFFFFF"/>
        <w:ind w:firstLine="709"/>
        <w:jc w:val="both"/>
      </w:pPr>
      <w:r w:rsidRPr="00342737">
        <w:t xml:space="preserve">Обращаем ваше внимание, что Указом Губернатора Свердловской области от 07.12.2018 № 658-УГ утверждены предельные индексы изменения размера вносимой гражданами </w:t>
      </w:r>
      <w:r w:rsidR="00907521">
        <w:t xml:space="preserve">совокупной </w:t>
      </w:r>
      <w:r w:rsidRPr="00342737">
        <w:t xml:space="preserve">платы за коммунальные услуги, в том числе по Кушвинскому городскому округу на период с 1 января по 30 июня 2019 года – 1,7% по отношению к декабрю 2018 года, с 1 июля по 31 декабря 2019 года предельный индекс </w:t>
      </w:r>
      <w:r w:rsidR="00907521">
        <w:t xml:space="preserve">совокупной платы </w:t>
      </w:r>
      <w:r w:rsidRPr="00342737">
        <w:t>не должен превысить 4,0% по отношению к январю 2019 года.</w:t>
      </w:r>
      <w:r w:rsidR="00907521">
        <w:t xml:space="preserve"> В совокупную плату за коммунальные услуги входит плата за отопление (плата за твердое топливо при печном отоплении), горячее и холодное водоснабжение, водоотведение электроснабжение, газоснабжение</w:t>
      </w:r>
      <w:r w:rsidR="00F20B49">
        <w:t>, обращение с ТКО)</w:t>
      </w:r>
      <w:r w:rsidR="00907521">
        <w:t>.</w:t>
      </w:r>
    </w:p>
    <w:p w:rsidR="00342737" w:rsidRDefault="00342737" w:rsidP="00342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737">
        <w:rPr>
          <w:rFonts w:ascii="Times New Roman" w:hAnsi="Times New Roman" w:cs="Times New Roman"/>
          <w:sz w:val="24"/>
          <w:szCs w:val="24"/>
        </w:rPr>
        <w:t xml:space="preserve">С 1 июля 2019 года </w:t>
      </w:r>
      <w:r>
        <w:rPr>
          <w:rFonts w:ascii="Times New Roman" w:hAnsi="Times New Roman" w:cs="Times New Roman"/>
          <w:sz w:val="24"/>
          <w:szCs w:val="24"/>
        </w:rPr>
        <w:t>на территории городского округа</w:t>
      </w:r>
      <w:r w:rsidR="00907521">
        <w:rPr>
          <w:rFonts w:ascii="Times New Roman" w:hAnsi="Times New Roman" w:cs="Times New Roman"/>
          <w:sz w:val="24"/>
          <w:szCs w:val="24"/>
        </w:rPr>
        <w:t xml:space="preserve"> для населения </w:t>
      </w:r>
      <w:r w:rsidRPr="00342737">
        <w:rPr>
          <w:rFonts w:ascii="Times New Roman" w:hAnsi="Times New Roman" w:cs="Times New Roman"/>
          <w:sz w:val="24"/>
          <w:szCs w:val="24"/>
        </w:rPr>
        <w:t>действ</w:t>
      </w:r>
      <w:r w:rsidR="00C80082">
        <w:rPr>
          <w:rFonts w:ascii="Times New Roman" w:hAnsi="Times New Roman" w:cs="Times New Roman"/>
          <w:sz w:val="24"/>
          <w:szCs w:val="24"/>
        </w:rPr>
        <w:t>уют</w:t>
      </w:r>
      <w:r w:rsidRPr="00342737">
        <w:rPr>
          <w:rFonts w:ascii="Times New Roman" w:hAnsi="Times New Roman" w:cs="Times New Roman"/>
          <w:sz w:val="24"/>
          <w:szCs w:val="24"/>
        </w:rPr>
        <w:t xml:space="preserve"> следующие тарифы на коммунальные услуги</w:t>
      </w:r>
      <w:r w:rsidR="0090752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076"/>
        <w:gridCol w:w="1013"/>
        <w:gridCol w:w="1149"/>
        <w:gridCol w:w="818"/>
        <w:gridCol w:w="850"/>
        <w:gridCol w:w="850"/>
        <w:gridCol w:w="850"/>
        <w:gridCol w:w="992"/>
        <w:gridCol w:w="952"/>
      </w:tblGrid>
      <w:tr w:rsidR="00C80082" w:rsidRPr="00C80082" w:rsidTr="00C80082">
        <w:trPr>
          <w:trHeight w:val="660"/>
        </w:trPr>
        <w:tc>
          <w:tcPr>
            <w:tcW w:w="243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82" w:rsidRPr="00C80082" w:rsidRDefault="00C80082" w:rsidP="00C8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организации, вид ресурса</w:t>
            </w:r>
          </w:p>
        </w:tc>
        <w:tc>
          <w:tcPr>
            <w:tcW w:w="34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82" w:rsidRPr="00C80082" w:rsidRDefault="00C80082" w:rsidP="00C8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39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82" w:rsidRPr="00C80082" w:rsidRDefault="00BE43A8" w:rsidP="00C8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Тариф,</w:t>
            </w:r>
            <w:r w:rsidR="00C80082"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действующий в</w:t>
            </w:r>
            <w:r w:rsidR="00C80082"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период с 01.07.2018 г.</w:t>
            </w:r>
            <w:r w:rsidR="00C80082"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 31.12.2018 г.</w:t>
            </w:r>
          </w:p>
        </w:tc>
        <w:tc>
          <w:tcPr>
            <w:tcW w:w="1157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082" w:rsidRPr="00C80082" w:rsidRDefault="00C80082" w:rsidP="00C8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 действия тарифа</w:t>
            </w:r>
          </w:p>
        </w:tc>
        <w:tc>
          <w:tcPr>
            <w:tcW w:w="34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082" w:rsidRPr="00C80082" w:rsidRDefault="00C80082" w:rsidP="00C8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Индекс роста по отношению к декабрю 2018 года </w:t>
            </w:r>
          </w:p>
        </w:tc>
        <w:tc>
          <w:tcPr>
            <w:tcW w:w="32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082" w:rsidRPr="00C80082" w:rsidRDefault="00C80082" w:rsidP="00C8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Индекс роста по отношению к январю 2019 года </w:t>
            </w:r>
          </w:p>
        </w:tc>
      </w:tr>
      <w:tr w:rsidR="00C80082" w:rsidRPr="00C80082" w:rsidTr="00C80082">
        <w:trPr>
          <w:trHeight w:val="930"/>
        </w:trPr>
        <w:tc>
          <w:tcPr>
            <w:tcW w:w="24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082" w:rsidRPr="00C80082" w:rsidRDefault="00C80082" w:rsidP="00C8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01.01.2019 г.</w:t>
            </w: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 30.06.2019 г.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082" w:rsidRPr="00C80082" w:rsidRDefault="00C80082" w:rsidP="00C8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 01.07.2019 г. </w:t>
            </w: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(с 17.09.2019 г.)</w:t>
            </w: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 31.12.2019 г.</w:t>
            </w:r>
          </w:p>
        </w:tc>
        <w:tc>
          <w:tcPr>
            <w:tcW w:w="34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80082" w:rsidRPr="00C80082" w:rsidTr="00C80082">
        <w:trPr>
          <w:trHeight w:val="615"/>
        </w:trPr>
        <w:tc>
          <w:tcPr>
            <w:tcW w:w="24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82" w:rsidRPr="00C80082" w:rsidRDefault="00C80082" w:rsidP="00C8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 НДС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82" w:rsidRPr="00C80082" w:rsidRDefault="00C80082" w:rsidP="00C8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учетом НДС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82" w:rsidRPr="00C80082" w:rsidRDefault="00C80082" w:rsidP="00C8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 НДС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82" w:rsidRPr="00C80082" w:rsidRDefault="00C80082" w:rsidP="00C8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учетом НДС</w:t>
            </w:r>
          </w:p>
        </w:tc>
        <w:tc>
          <w:tcPr>
            <w:tcW w:w="34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80082" w:rsidRPr="00C80082" w:rsidTr="00C80082">
        <w:trPr>
          <w:trHeight w:val="600"/>
        </w:trPr>
        <w:tc>
          <w:tcPr>
            <w:tcW w:w="3748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"Родник" (п. Баранчинский)</w:t>
            </w:r>
            <w:r w:rsidRPr="00C8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Постановление РЭК Свердловской области от 11.12.2017 № 156-ПК</w:t>
            </w:r>
            <w:r w:rsidRPr="00C8008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 xml:space="preserve"> (с изм. от 11.12.2018 № 285-ПК)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80082" w:rsidRPr="00C80082" w:rsidTr="00C80082">
        <w:trPr>
          <w:trHeight w:val="300"/>
        </w:trPr>
        <w:tc>
          <w:tcPr>
            <w:tcW w:w="2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питьевая вода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руб./м3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22,97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19,47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23,36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19,91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23,89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1,72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2,26</w:t>
            </w:r>
          </w:p>
        </w:tc>
      </w:tr>
      <w:tr w:rsidR="00C80082" w:rsidRPr="00C80082" w:rsidTr="00C80082">
        <w:trPr>
          <w:trHeight w:val="315"/>
        </w:trPr>
        <w:tc>
          <w:tcPr>
            <w:tcW w:w="243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руб./м3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18,63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15,79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18,95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16,26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19,51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1,71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2,98</w:t>
            </w:r>
          </w:p>
        </w:tc>
      </w:tr>
      <w:tr w:rsidR="00C80082" w:rsidRPr="00C80082" w:rsidTr="00C80082">
        <w:trPr>
          <w:trHeight w:val="465"/>
        </w:trPr>
        <w:tc>
          <w:tcPr>
            <w:tcW w:w="243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Открытое акционерное общество "Объединенная теплоснабжающая компания" г. Екатеринбург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80082" w:rsidRPr="00C80082" w:rsidTr="00C80082">
        <w:trPr>
          <w:trHeight w:val="233"/>
        </w:trPr>
        <w:tc>
          <w:tcPr>
            <w:tcW w:w="24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тепловая энергия (компонент на тепловую энергию)</w:t>
            </w: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C8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Постановление РЭК Свердловской области от 20.03.2018 № 35-ПК</w:t>
            </w:r>
            <w:r w:rsidRPr="00C8008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 xml:space="preserve"> (с изм. от 11.12.2018 № 248-ПК)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руб./Гкал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1929,9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1635,51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1962,61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1671,52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2005,82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2,20</w:t>
            </w:r>
          </w:p>
        </w:tc>
      </w:tr>
      <w:tr w:rsidR="00C80082" w:rsidRPr="00C80082" w:rsidTr="00C80082">
        <w:trPr>
          <w:trHeight w:val="171"/>
        </w:trPr>
        <w:tc>
          <w:tcPr>
            <w:tcW w:w="243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теплоноситель (компонент на теплоноситель)</w:t>
            </w: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C8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Постановление РЭК Свердловской области от 11.12.2018 № 284-ПК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руб./м3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32,64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27,66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33,19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28,67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1,69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3,65</w:t>
            </w:r>
          </w:p>
        </w:tc>
      </w:tr>
      <w:tr w:rsidR="00C80082" w:rsidRPr="00C80082" w:rsidTr="00C80082">
        <w:trPr>
          <w:trHeight w:val="675"/>
        </w:trPr>
        <w:tc>
          <w:tcPr>
            <w:tcW w:w="3748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Муниципальное унитарное предприятие Кушвинского городского округа "Теплосервис" (Общество с ограниченной ответственностью "Производственное коммерческое предприятие Синергия" с 24.06.2019)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80082" w:rsidRPr="00C80082" w:rsidTr="00C80082">
        <w:trPr>
          <w:trHeight w:val="562"/>
        </w:trPr>
        <w:tc>
          <w:tcPr>
            <w:tcW w:w="24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тепловая энергия (компонент на тепловую энергию)</w:t>
            </w: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для МУП КГО "Теплосервис" - </w:t>
            </w:r>
            <w:r w:rsidRPr="00C8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Постановление РЭК Свердловской области от 11.12.2017 № 144-ПК </w:t>
            </w:r>
            <w:r w:rsidRPr="00C8008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 xml:space="preserve">(с изм. от 11.12.2018 № 248-ПК); </w:t>
            </w:r>
            <w:r w:rsidRPr="00C8008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br/>
            </w: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для ООО "ПКП Синергия" -</w:t>
            </w:r>
            <w:r w:rsidRPr="00C8008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C8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Постановление РЭК Свердловской области от 11.09.2019 № 104-ПК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руб./Гкал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1771,71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1501,45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1801,74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1444,21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1733,05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1,69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-3,81</w:t>
            </w:r>
          </w:p>
        </w:tc>
      </w:tr>
      <w:tr w:rsidR="00C80082" w:rsidRPr="00C80082" w:rsidTr="00C80082">
        <w:trPr>
          <w:trHeight w:val="569"/>
        </w:trPr>
        <w:tc>
          <w:tcPr>
            <w:tcW w:w="243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теплоноситель (компонент на теплоноситель)</w:t>
            </w: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для МУП КГО "Теплосервис" - </w:t>
            </w:r>
            <w:r w:rsidRPr="00C8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Постановление РЭК Свердловской области от 13.12.2016 № 177-ПК</w:t>
            </w:r>
            <w:r w:rsidRPr="00C8008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 xml:space="preserve"> (с изм. от 11.12.2017 № 167-ПК, от 11.12.2018 № 286-ПК);</w:t>
            </w:r>
            <w:r w:rsidRPr="00C8008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br/>
            </w: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ООО "ПКП Синергия" -</w:t>
            </w:r>
            <w:r w:rsidRPr="00C8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Постановление РЭК Свердловской области от 11.09.2019 № 98-ПК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руб./м3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45,36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37,80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45,36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31,74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-16,03</w:t>
            </w:r>
          </w:p>
        </w:tc>
      </w:tr>
      <w:tr w:rsidR="00C80082" w:rsidRPr="00C80082" w:rsidTr="00C80082">
        <w:trPr>
          <w:trHeight w:val="60"/>
        </w:trPr>
        <w:tc>
          <w:tcPr>
            <w:tcW w:w="404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Государственное унитарное предприятие свердловской области "Газовые сети" (г. Екатеринбург)</w:t>
            </w:r>
            <w:r w:rsidRPr="00C8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Постановление РЭК Свердловской области от 28.06.2019 № 70-ПК</w:t>
            </w:r>
            <w:r w:rsidRPr="00C8008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96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80082" w:rsidRPr="00C80082" w:rsidTr="00C80082">
        <w:trPr>
          <w:trHeight w:val="70"/>
        </w:trPr>
        <w:tc>
          <w:tcPr>
            <w:tcW w:w="24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газ: на приготовление пищи и нагрев воды с использованием газовой плиты </w:t>
            </w:r>
            <w:r w:rsidRPr="00C8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(при отсутствии приборов учета)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руб./м3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80082" w:rsidRPr="00C80082" w:rsidTr="00C80082">
        <w:trPr>
          <w:trHeight w:val="465"/>
        </w:trPr>
        <w:tc>
          <w:tcPr>
            <w:tcW w:w="24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нагрев воды с использованием газового водонагревателя при отсутствии центрального горячего водоснабжения </w:t>
            </w:r>
            <w:r w:rsidRPr="00C8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(при отсутствии приборов учета)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руб./м3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1,72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0,94</w:t>
            </w:r>
          </w:p>
        </w:tc>
      </w:tr>
      <w:tr w:rsidR="00C80082" w:rsidRPr="00C80082" w:rsidTr="00C80082">
        <w:trPr>
          <w:trHeight w:val="690"/>
        </w:trPr>
        <w:tc>
          <w:tcPr>
            <w:tcW w:w="24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приготовление пищи и нагрев воды с использованием газовой плиты и нагрев воды с </w:t>
            </w:r>
            <w:r w:rsidR="00BE43A8"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использованием</w:t>
            </w: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газового водонагревателя при отсутствии центрального горячего водоснабжения </w:t>
            </w:r>
            <w:r w:rsidRPr="00C8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(при отсутствии приборов учета)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руб./м3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80082" w:rsidRPr="00C80082" w:rsidTr="00C80082">
        <w:trPr>
          <w:trHeight w:val="465"/>
        </w:trPr>
        <w:tc>
          <w:tcPr>
            <w:tcW w:w="24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газ: на приготовление пищи и нагрев воды с использованием газовой плиты </w:t>
            </w:r>
            <w:r w:rsidRPr="00C8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(при наличии приборов учета)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руб./м3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1,74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1,93</w:t>
            </w:r>
          </w:p>
        </w:tc>
      </w:tr>
      <w:tr w:rsidR="00C80082" w:rsidRPr="00C80082" w:rsidTr="00C80082">
        <w:trPr>
          <w:trHeight w:val="465"/>
        </w:trPr>
        <w:tc>
          <w:tcPr>
            <w:tcW w:w="24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нагрев воды с использованием газового водонагревателя при отсутствии центрального горячего водоснабжения </w:t>
            </w:r>
            <w:r w:rsidRPr="00C8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(при наличии приборов учета)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руб./м3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1,72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0,94</w:t>
            </w:r>
          </w:p>
        </w:tc>
      </w:tr>
      <w:tr w:rsidR="00C80082" w:rsidRPr="00C80082" w:rsidTr="00C80082">
        <w:trPr>
          <w:trHeight w:val="690"/>
        </w:trPr>
        <w:tc>
          <w:tcPr>
            <w:tcW w:w="24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приготовление пищи и нагрев воды с использованием газовой плиты и нагрев воды с </w:t>
            </w:r>
            <w:r w:rsidR="00BE43A8"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использованием</w:t>
            </w: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газового водонагревателя при отсутствии центрального горячего водоснабжения </w:t>
            </w:r>
            <w:r w:rsidRPr="00C8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(при наличии приборов учета)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руб./м3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1,74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1,93</w:t>
            </w:r>
          </w:p>
        </w:tc>
      </w:tr>
      <w:tr w:rsidR="00C80082" w:rsidRPr="00C80082" w:rsidTr="00C80082">
        <w:trPr>
          <w:trHeight w:val="315"/>
        </w:trPr>
        <w:tc>
          <w:tcPr>
            <w:tcW w:w="243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автономка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руб./м3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4,551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4,628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4,771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1,69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3,10</w:t>
            </w:r>
          </w:p>
        </w:tc>
      </w:tr>
      <w:tr w:rsidR="00C80082" w:rsidRPr="00C80082" w:rsidTr="00C80082">
        <w:trPr>
          <w:trHeight w:val="191"/>
        </w:trPr>
        <w:tc>
          <w:tcPr>
            <w:tcW w:w="278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Электроэнергия </w:t>
            </w: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C8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Постановление РЭК Свердловской области от 25.12.2018 № 315-ПК</w:t>
            </w:r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80082" w:rsidRPr="00C80082" w:rsidTr="00C80082">
        <w:trPr>
          <w:trHeight w:val="300"/>
        </w:trPr>
        <w:tc>
          <w:tcPr>
            <w:tcW w:w="24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Одноставочный тариф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руб./кВт.ч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3,96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3,03</w:t>
            </w:r>
          </w:p>
        </w:tc>
      </w:tr>
      <w:tr w:rsidR="00C80082" w:rsidRPr="00C80082" w:rsidTr="00C80082">
        <w:trPr>
          <w:trHeight w:val="465"/>
        </w:trPr>
        <w:tc>
          <w:tcPr>
            <w:tcW w:w="24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Одноставочный тариф, дифференцированный по двум зонам суток. </w:t>
            </w: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Дневная зона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руб./кВт.ч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1,63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6,86</w:t>
            </w:r>
          </w:p>
        </w:tc>
      </w:tr>
      <w:tr w:rsidR="00C80082" w:rsidRPr="00C80082" w:rsidTr="00C80082">
        <w:trPr>
          <w:trHeight w:val="300"/>
        </w:trPr>
        <w:tc>
          <w:tcPr>
            <w:tcW w:w="24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Ночная зона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руб./кВт.ч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1,48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6,80</w:t>
            </w:r>
          </w:p>
        </w:tc>
      </w:tr>
      <w:tr w:rsidR="00C80082" w:rsidRPr="00C80082" w:rsidTr="00C80082">
        <w:trPr>
          <w:trHeight w:val="82"/>
        </w:trPr>
        <w:tc>
          <w:tcPr>
            <w:tcW w:w="24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Население, проживающее в городских населенных пунктах в домах, оборудованных в установленном порядке электроплитами и (или) электроотопительными установками. Население, проживающее в сельских населенных пунктах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руб./кВт.ч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1,84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3,25</w:t>
            </w:r>
          </w:p>
        </w:tc>
      </w:tr>
      <w:tr w:rsidR="00C80082" w:rsidRPr="00C80082" w:rsidTr="00C80082">
        <w:trPr>
          <w:trHeight w:val="300"/>
        </w:trPr>
        <w:tc>
          <w:tcPr>
            <w:tcW w:w="24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Дневная зона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руб./кВт.ч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6,91</w:t>
            </w:r>
          </w:p>
        </w:tc>
      </w:tr>
      <w:tr w:rsidR="00C80082" w:rsidRPr="00C80082" w:rsidTr="00C80082">
        <w:trPr>
          <w:trHeight w:val="315"/>
        </w:trPr>
        <w:tc>
          <w:tcPr>
            <w:tcW w:w="243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Ночная зона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руб./кВт.ч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1,41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6,94</w:t>
            </w:r>
          </w:p>
        </w:tc>
      </w:tr>
      <w:tr w:rsidR="00C80082" w:rsidRPr="00C80082" w:rsidTr="00C80082">
        <w:trPr>
          <w:trHeight w:val="217"/>
        </w:trPr>
        <w:tc>
          <w:tcPr>
            <w:tcW w:w="404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Общество с ограниченной ответственностью "Компания "Рифей" </w:t>
            </w: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C8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Постановления РЭК Свердловской области от 05.12.2018 № 200-ПК ( с изм. от 14.03.2019 № 21-ПК, от 21.05.2019 № 44-ПК) (тарифы), от 30.08.2017 № 77-ПК (с изм. от 28.06.2018 № 93-ПК) (нормативы)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 01.06.2019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80082" w:rsidRPr="00C80082" w:rsidTr="00C80082">
        <w:trPr>
          <w:trHeight w:val="525"/>
        </w:trPr>
        <w:tc>
          <w:tcPr>
            <w:tcW w:w="2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сбор, вывоз, обезвреживание, обработка и захоронение ТКО:</w:t>
            </w: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- по многоквартирным домам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руб./чел.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47,04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119,13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142,95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97,91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117,49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203,89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-17,81</w:t>
            </w:r>
          </w:p>
        </w:tc>
      </w:tr>
      <w:tr w:rsidR="00C80082" w:rsidRPr="00C80082" w:rsidTr="00C80082">
        <w:trPr>
          <w:trHeight w:val="315"/>
        </w:trPr>
        <w:tc>
          <w:tcPr>
            <w:tcW w:w="243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по индивидуальным жилым домам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руб./чел.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47,04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133,93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160,72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132,09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241,67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-17,81</w:t>
            </w:r>
          </w:p>
        </w:tc>
      </w:tr>
      <w:tr w:rsidR="00C80082" w:rsidRPr="00C80082" w:rsidTr="00C80082">
        <w:trPr>
          <w:trHeight w:val="420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Расчетный тариф горячего водоснабжения в открытой системе </w:t>
            </w:r>
            <w:r w:rsidR="00BE43A8" w:rsidRPr="00C8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теплоснабжения</w:t>
            </w:r>
            <w:r w:rsidRPr="00C8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 Кушвинскому городскому округу</w:t>
            </w:r>
          </w:p>
        </w:tc>
      </w:tr>
      <w:tr w:rsidR="00C80082" w:rsidRPr="00C80082" w:rsidTr="00C80082">
        <w:trPr>
          <w:trHeight w:val="720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Муниципальное унитарное предприятие Кушвинского городского округа "Теплосервис" (Общество с ограниченной ответственностью "Производственное коммерческое предприятие Синергия" с 24.06.2019)</w:t>
            </w:r>
          </w:p>
        </w:tc>
      </w:tr>
      <w:tr w:rsidR="00C80082" w:rsidRPr="00C80082" w:rsidTr="00C80082">
        <w:trPr>
          <w:trHeight w:val="119"/>
        </w:trPr>
        <w:tc>
          <w:tcPr>
            <w:tcW w:w="24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Расчетный тариф горячего водоснабжения в открытой системе водоснабжения </w:t>
            </w:r>
            <w:r w:rsidRPr="00C8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(с неизолированными стояками и полотенцесушителями)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руб./м3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160,63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135,48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162,58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125,70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150,84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1,22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-7,22</w:t>
            </w:r>
          </w:p>
        </w:tc>
      </w:tr>
      <w:tr w:rsidR="00C80082" w:rsidRPr="00C80082" w:rsidTr="00C80082">
        <w:trPr>
          <w:trHeight w:val="795"/>
        </w:trPr>
        <w:tc>
          <w:tcPr>
            <w:tcW w:w="243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Расчетный тариф горячего водоснабжения в открытой системе водоснабжения </w:t>
            </w:r>
            <w:r w:rsidRPr="00C8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(с неизолированными стояками и без полотенцесушителей)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руб./м3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149,47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151,23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116,60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139,92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1,18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-7,48</w:t>
            </w:r>
          </w:p>
        </w:tc>
      </w:tr>
      <w:tr w:rsidR="00C80082" w:rsidRPr="00C80082" w:rsidTr="00C80082">
        <w:trPr>
          <w:trHeight w:val="300"/>
        </w:trPr>
        <w:tc>
          <w:tcPr>
            <w:tcW w:w="243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Открытое акционерное общество "Объединенная теплоснабжающая компания" г. Екатеринбург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80082" w:rsidRPr="00C80082" w:rsidTr="00C80082">
        <w:trPr>
          <w:trHeight w:val="157"/>
        </w:trPr>
        <w:tc>
          <w:tcPr>
            <w:tcW w:w="24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Расчетный тариф горячего водоснабжения в открытой системе водоснабжения </w:t>
            </w:r>
            <w:r w:rsidRPr="00C8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(с неизолированными стояками и полотенцесушителями)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руб./м3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158,20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134,07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160,88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137,42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164,90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1,69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2,50</w:t>
            </w:r>
          </w:p>
        </w:tc>
      </w:tr>
      <w:tr w:rsidR="00C80082" w:rsidRPr="00C80082" w:rsidTr="00C80082">
        <w:trPr>
          <w:trHeight w:val="70"/>
        </w:trPr>
        <w:tc>
          <w:tcPr>
            <w:tcW w:w="243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Расчетный тариф горячего водоснабжения в открытой системе водоснабжения </w:t>
            </w:r>
            <w:r w:rsidRPr="00C8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(с неизолированными стояками и без полотенцесушителей)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руб./м3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146,04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123,76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148,52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126,89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152,27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1,69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2,53</w:t>
            </w:r>
          </w:p>
        </w:tc>
      </w:tr>
      <w:tr w:rsidR="00C80082" w:rsidRPr="00C80082" w:rsidTr="00C80082">
        <w:trPr>
          <w:trHeight w:val="300"/>
        </w:trPr>
        <w:tc>
          <w:tcPr>
            <w:tcW w:w="243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Капитальный ремонт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80082" w:rsidRPr="00C80082" w:rsidTr="00C80082">
        <w:trPr>
          <w:trHeight w:val="135"/>
        </w:trPr>
        <w:tc>
          <w:tcPr>
            <w:tcW w:w="243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Минимальный размер взноса на капитальный ремонт</w:t>
            </w: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Постановление Правительства Свердловской области от 19.09.2017 № 702-ПП</w:t>
            </w:r>
            <w:r w:rsidRPr="00C8008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(с изм. от</w:t>
            </w:r>
            <w:bookmarkStart w:id="0" w:name="_GoBack"/>
            <w:bookmarkEnd w:id="0"/>
            <w:r w:rsidRPr="00C8008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20.09.2018 № 627-ПП)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руб./м2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9,36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9,36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082" w:rsidRPr="00C80082" w:rsidRDefault="00C80082" w:rsidP="00C8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:rsidR="00C473F5" w:rsidRPr="00C80082" w:rsidRDefault="00C473F5" w:rsidP="00342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sectPr w:rsidR="00C473F5" w:rsidRPr="00C80082" w:rsidSect="00C473F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737"/>
    <w:rsid w:val="00342737"/>
    <w:rsid w:val="003F0283"/>
    <w:rsid w:val="006140D9"/>
    <w:rsid w:val="0073027A"/>
    <w:rsid w:val="00907521"/>
    <w:rsid w:val="00A85796"/>
    <w:rsid w:val="00BE43A8"/>
    <w:rsid w:val="00C473F5"/>
    <w:rsid w:val="00C80082"/>
    <w:rsid w:val="00EC5180"/>
    <w:rsid w:val="00F20B49"/>
    <w:rsid w:val="00FE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F498A"/>
  <w15:chartTrackingRefBased/>
  <w15:docId w15:val="{1E774DEC-9375-45C3-B0CD-2DF58D7B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57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A8579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273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857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857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1976D3"/>
                        <w:right w:val="none" w:sz="0" w:space="0" w:color="auto"/>
                      </w:divBdr>
                      <w:divsChild>
                        <w:div w:id="142430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2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92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1976D3"/>
                        <w:right w:val="none" w:sz="0" w:space="0" w:color="auto"/>
                      </w:divBdr>
                      <w:divsChild>
                        <w:div w:id="184269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77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251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1976D3"/>
                        <w:right w:val="none" w:sz="0" w:space="0" w:color="auto"/>
                      </w:divBdr>
                      <w:divsChild>
                        <w:div w:id="85184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0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0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85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8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1976D3"/>
                        <w:right w:val="none" w:sz="0" w:space="0" w:color="auto"/>
                      </w:divBdr>
                      <w:divsChild>
                        <w:div w:id="158814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02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5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1976D3"/>
                        <w:right w:val="none" w:sz="0" w:space="0" w:color="auto"/>
                      </w:divBdr>
                      <w:divsChild>
                        <w:div w:id="26365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1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2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95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1976D3"/>
                        <w:right w:val="none" w:sz="0" w:space="0" w:color="auto"/>
                      </w:divBdr>
                      <w:divsChild>
                        <w:div w:id="171685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7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12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84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1976D3"/>
                        <w:right w:val="none" w:sz="0" w:space="0" w:color="auto"/>
                      </w:divBdr>
                      <w:divsChild>
                        <w:div w:id="207847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03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973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1976D3"/>
                        <w:right w:val="none" w:sz="0" w:space="0" w:color="auto"/>
                      </w:divBdr>
                      <w:divsChild>
                        <w:div w:id="16275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5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48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19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4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1976D3"/>
                        <w:right w:val="none" w:sz="0" w:space="0" w:color="auto"/>
                      </w:divBdr>
                      <w:divsChild>
                        <w:div w:id="104702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67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87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14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1976D3"/>
                        <w:right w:val="none" w:sz="0" w:space="0" w:color="auto"/>
                      </w:divBdr>
                      <w:divsChild>
                        <w:div w:id="151299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1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56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465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8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1976D3"/>
                        <w:right w:val="none" w:sz="0" w:space="0" w:color="auto"/>
                      </w:divBdr>
                      <w:divsChild>
                        <w:div w:id="213818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0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64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14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3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1976D3"/>
                        <w:right w:val="none" w:sz="0" w:space="0" w:color="auto"/>
                      </w:divBdr>
                      <w:divsChild>
                        <w:div w:id="74337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77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10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7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1976D3"/>
                        <w:right w:val="none" w:sz="0" w:space="0" w:color="auto"/>
                      </w:divBdr>
                      <w:divsChild>
                        <w:div w:id="142954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8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42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95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1976D3"/>
                        <w:right w:val="none" w:sz="0" w:space="0" w:color="auto"/>
                      </w:divBdr>
                      <w:divsChild>
                        <w:div w:id="1546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1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23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20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4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1976D3"/>
                        <w:right w:val="none" w:sz="0" w:space="0" w:color="auto"/>
                      </w:divBdr>
                      <w:divsChild>
                        <w:div w:id="14794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1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8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19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4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1976D3"/>
                        <w:right w:val="none" w:sz="0" w:space="0" w:color="auto"/>
                      </w:divBdr>
                      <w:divsChild>
                        <w:div w:id="144750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8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62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8334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156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690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1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9252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1777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80317">
          <w:marLeft w:val="395"/>
          <w:marRight w:val="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552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3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3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2019-06-21T10:12:00Z</dcterms:created>
  <dcterms:modified xsi:type="dcterms:W3CDTF">2019-09-25T11:04:00Z</dcterms:modified>
</cp:coreProperties>
</file>